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7AC0FE71" w:rsidR="008224BA" w:rsidRPr="008966E2" w:rsidRDefault="001372E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Georgetown Country Club</w:t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CD5BF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7AC0FE71" w:rsidR="008224BA" w:rsidRPr="008966E2" w:rsidRDefault="001372E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Georgetown Country Club</w:t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CD5BF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12AB2130" w14:textId="4A24F924" w:rsidR="00CD5BF5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CD5BF5">
        <w:rPr>
          <w:rFonts w:ascii="Arial" w:hAnsi="Arial" w:cs="Arial"/>
          <w:sz w:val="24"/>
          <w:szCs w:val="24"/>
        </w:rPr>
        <w:t>486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CD5BF5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776B798" w14:textId="77777777" w:rsidR="00CD5BF5" w:rsidRDefault="00CD5BF5" w:rsidP="00452A50">
      <w:pPr>
        <w:rPr>
          <w:rFonts w:ascii="Arial" w:hAnsi="Arial" w:cs="Arial"/>
          <w:sz w:val="24"/>
          <w:szCs w:val="24"/>
        </w:rPr>
      </w:pPr>
    </w:p>
    <w:p w14:paraId="706DE9B4" w14:textId="2A473176" w:rsidR="00CD5BF5" w:rsidRDefault="00CD5BF5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$351 July –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$260 July – Sept. ½ bushel 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42600AE0" w14:textId="45D8470A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5BFF2D3C" w14:textId="1EF19C9E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1372EB">
        <w:rPr>
          <w:rFonts w:ascii="Arial" w:hAnsi="Arial" w:cs="Arial"/>
          <w:sz w:val="24"/>
          <w:szCs w:val="24"/>
        </w:rPr>
        <w:t>Tuesday</w:t>
      </w:r>
      <w:r w:rsidR="00DA37C7">
        <w:rPr>
          <w:rFonts w:ascii="Arial" w:hAnsi="Arial" w:cs="Arial"/>
          <w:sz w:val="24"/>
          <w:szCs w:val="24"/>
        </w:rPr>
        <w:t xml:space="preserve"> of June and the shares will be d</w:t>
      </w:r>
      <w:r w:rsidR="001372EB">
        <w:rPr>
          <w:rFonts w:ascii="Arial" w:hAnsi="Arial" w:cs="Arial"/>
          <w:sz w:val="24"/>
          <w:szCs w:val="24"/>
        </w:rPr>
        <w:t>ropped off by 3pm every Tuesday</w:t>
      </w:r>
      <w:r w:rsidR="00DA37C7">
        <w:rPr>
          <w:rFonts w:ascii="Arial" w:hAnsi="Arial" w:cs="Arial"/>
          <w:sz w:val="24"/>
          <w:szCs w:val="24"/>
        </w:rPr>
        <w:t xml:space="preserve"> through September. </w:t>
      </w:r>
      <w:r w:rsidR="00DB6DBC">
        <w:rPr>
          <w:rFonts w:ascii="Arial" w:hAnsi="Arial" w:cs="Arial"/>
          <w:sz w:val="24"/>
          <w:szCs w:val="24"/>
        </w:rPr>
        <w:t xml:space="preserve">The drop off </w:t>
      </w:r>
      <w:r w:rsidR="001372EB">
        <w:rPr>
          <w:rFonts w:ascii="Arial" w:hAnsi="Arial" w:cs="Arial"/>
          <w:sz w:val="24"/>
          <w:szCs w:val="24"/>
        </w:rPr>
        <w:t>will be in the Georgetown Country Club pro shop. The pro shop closes at 7pm.</w:t>
      </w:r>
      <w:r w:rsidR="00DB6DBC">
        <w:rPr>
          <w:rFonts w:ascii="Arial" w:hAnsi="Arial" w:cs="Arial"/>
          <w:sz w:val="24"/>
          <w:szCs w:val="24"/>
        </w:rPr>
        <w:t xml:space="preserve"> </w:t>
      </w:r>
      <w:r w:rsidR="00DA37C7">
        <w:rPr>
          <w:rFonts w:ascii="Arial" w:hAnsi="Arial" w:cs="Arial"/>
          <w:sz w:val="24"/>
          <w:szCs w:val="24"/>
        </w:rPr>
        <w:t xml:space="preserve"> 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16F4144B" w14:textId="152A3196" w:rsidR="00E13A8F" w:rsidRPr="00CD5BF5" w:rsidRDefault="004F615C" w:rsidP="00452A5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  <w:bookmarkStart w:id="0" w:name="_GoBack"/>
      <w:bookmarkEnd w:id="0"/>
    </w:p>
    <w:p w14:paraId="763D04EA" w14:textId="1EBCE4E5" w:rsidR="00DA37C7" w:rsidRDefault="00DA37C7" w:rsidP="00DA37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B6DBC">
        <w:rPr>
          <w:rFonts w:ascii="Arial" w:hAnsi="Arial" w:cs="Arial"/>
          <w:sz w:val="24"/>
          <w:szCs w:val="24"/>
        </w:rPr>
        <w:t>pick-up</w:t>
      </w:r>
      <w:r>
        <w:rPr>
          <w:rFonts w:ascii="Arial" w:hAnsi="Arial" w:cs="Arial"/>
          <w:sz w:val="24"/>
          <w:szCs w:val="24"/>
        </w:rPr>
        <w:t xml:space="preserve"> location will be </w:t>
      </w:r>
      <w:r w:rsidR="001372EB">
        <w:rPr>
          <w:rFonts w:ascii="Arial" w:hAnsi="Arial" w:cs="Arial"/>
          <w:sz w:val="24"/>
          <w:szCs w:val="24"/>
        </w:rPr>
        <w:t>located in the Georgetown Country Club pro shop. Just off of King George Blvd.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174ED1EE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  <w:r w:rsidR="00CD5BF5">
        <w:rPr>
          <w:rFonts w:ascii="Arial" w:hAnsi="Arial" w:cs="Arial"/>
          <w:sz w:val="24"/>
          <w:szCs w:val="24"/>
        </w:rPr>
        <w:t>(A good time to call to do over the phone cc___________)</w:t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78216050" w14:textId="03A4EDDB" w:rsidR="00E16EDF" w:rsidRDefault="00413086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2DB89D5C" w14:textId="77777777" w:rsidR="00EB1126" w:rsidRDefault="00EB1126" w:rsidP="00EB1126">
      <w:pPr>
        <w:jc w:val="center"/>
        <w:rPr>
          <w:rFonts w:ascii="Arial" w:hAnsi="Arial" w:cs="Arial"/>
          <w:sz w:val="24"/>
          <w:szCs w:val="24"/>
        </w:rPr>
      </w:pPr>
    </w:p>
    <w:p w14:paraId="6CF0195F" w14:textId="694596D7" w:rsidR="00E16EDF" w:rsidRPr="00452A50" w:rsidRDefault="00E16EDF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2A91" w14:textId="77777777" w:rsidR="004D7C9E" w:rsidRDefault="004D7C9E">
      <w:r>
        <w:separator/>
      </w:r>
    </w:p>
  </w:endnote>
  <w:endnote w:type="continuationSeparator" w:id="0">
    <w:p w14:paraId="55D005AA" w14:textId="77777777" w:rsidR="004D7C9E" w:rsidRDefault="004D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B7E1" w14:textId="77777777" w:rsidR="004D7C9E" w:rsidRDefault="004D7C9E">
      <w:r>
        <w:separator/>
      </w:r>
    </w:p>
  </w:footnote>
  <w:footnote w:type="continuationSeparator" w:id="0">
    <w:p w14:paraId="6990A2D3" w14:textId="77777777" w:rsidR="004D7C9E" w:rsidRDefault="004D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0F4159"/>
    <w:rsid w:val="00107B45"/>
    <w:rsid w:val="001372EB"/>
    <w:rsid w:val="00145A50"/>
    <w:rsid w:val="00182BF0"/>
    <w:rsid w:val="001921B3"/>
    <w:rsid w:val="00194965"/>
    <w:rsid w:val="001B1B72"/>
    <w:rsid w:val="002364AF"/>
    <w:rsid w:val="0025328C"/>
    <w:rsid w:val="0028486A"/>
    <w:rsid w:val="002909AB"/>
    <w:rsid w:val="00361C41"/>
    <w:rsid w:val="0038743E"/>
    <w:rsid w:val="00387DA1"/>
    <w:rsid w:val="003A28CE"/>
    <w:rsid w:val="003B176F"/>
    <w:rsid w:val="003E4262"/>
    <w:rsid w:val="00413086"/>
    <w:rsid w:val="00434E8C"/>
    <w:rsid w:val="00452A50"/>
    <w:rsid w:val="004966B6"/>
    <w:rsid w:val="004C5FDF"/>
    <w:rsid w:val="004D7C9E"/>
    <w:rsid w:val="004F615C"/>
    <w:rsid w:val="005345FA"/>
    <w:rsid w:val="00536154"/>
    <w:rsid w:val="005B603C"/>
    <w:rsid w:val="0062739D"/>
    <w:rsid w:val="0066191B"/>
    <w:rsid w:val="006E149D"/>
    <w:rsid w:val="007240A1"/>
    <w:rsid w:val="007460B4"/>
    <w:rsid w:val="007738EE"/>
    <w:rsid w:val="007A0410"/>
    <w:rsid w:val="007F6A4A"/>
    <w:rsid w:val="008224BA"/>
    <w:rsid w:val="0088159D"/>
    <w:rsid w:val="00891700"/>
    <w:rsid w:val="008966E2"/>
    <w:rsid w:val="008A5693"/>
    <w:rsid w:val="008E3C75"/>
    <w:rsid w:val="00907869"/>
    <w:rsid w:val="0091111D"/>
    <w:rsid w:val="00920D5E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CD5BF5"/>
    <w:rsid w:val="00D13FFF"/>
    <w:rsid w:val="00D456A9"/>
    <w:rsid w:val="00DA37C7"/>
    <w:rsid w:val="00DB6DBC"/>
    <w:rsid w:val="00DF67CF"/>
    <w:rsid w:val="00E13A8F"/>
    <w:rsid w:val="00E16EDF"/>
    <w:rsid w:val="00E90202"/>
    <w:rsid w:val="00EB1126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2016-03-07T01:48:00Z</cp:lastPrinted>
  <dcterms:created xsi:type="dcterms:W3CDTF">2018-03-30T00:45:00Z</dcterms:created>
  <dcterms:modified xsi:type="dcterms:W3CDTF">2018-03-30T00:45:00Z</dcterms:modified>
</cp:coreProperties>
</file>